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Aviso Para Informar A Las Personas Sobre Los Requisitos De No Discriminación y Accesibilidad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0" w:line="308.5714285714286" w:lineRule="auto"/>
        <w:rPr>
          <w:rFonts w:ascii="Arial" w:cs="Arial" w:eastAsia="Arial" w:hAnsi="Arial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Sistema de Salud del Centro Médico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(Medical Center Health System) cumple con las leyes federales de derechos civiles aplicables y no discrimina por motivos de raza, color, nacionalidad, edad, discapacidad o sexo. Medical Center Health System no excluye a las personas ni las trata de manera diferente debido a su raza, color, nacionalidad, edad, discapacidad o sexo.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           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Medical Center Health Systems: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Brinda asistencia y servicios gratuitos a personas con discapacidades para que se comuniquen de manera efectiva con nosotros, como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spacing w:after="0" w:before="0" w:line="240" w:lineRule="auto"/>
        <w:ind w:left="144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Intérpretes calificados de lenguaje de señas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hd w:fill="ffffff" w:val="clear"/>
        <w:spacing w:after="0" w:before="0" w:line="240" w:lineRule="auto"/>
        <w:ind w:left="144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Información escrita en otros formatos (letra grande, audio, formatos electrónicos accesibles, otros formatos)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Proporciona servicios lingüísticos gratuitos a personas cuyo idioma principal no es el inglés, como: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after="0" w:before="0" w:line="240" w:lineRule="auto"/>
        <w:ind w:left="144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Intérpretes calificados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after="280" w:before="0" w:line="240" w:lineRule="auto"/>
        <w:ind w:left="144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Información escrita en otros idiomas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Si necesita estos servicios, comuníquese con la Oficina de Experiencia del Paciente               (Patient Experience) por teléfono al 432-640-2293 o por fax al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(432) 640-2252 </w:t>
      </w:r>
    </w:p>
    <w:p w:rsidR="00000000" w:rsidDel="00000000" w:rsidP="00000000" w:rsidRDefault="00000000" w:rsidRPr="00000000" w14:paraId="0000000C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Si cree que Medical Center Health System no le brindó estos servicios o lo discriminó de otra manera por motivos de raza, color, nacionalidad, edad, discapacidad o sexo, puede presentar una queja ante: El departamento de Experiencia del Paciente( Department of Patient Experience), 500 W. 4th Street, Odessa, TX 79761. Puede comunicarse por teléfono (432) 640-2293 o por fax      (432) 640-2252. Puede presentar una queja en persona, por correo o por fax. Si necesita ayuda para presentar una queja, el departamento de experiencia del paciente está disponible para ayudarlo.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También puede presentar una queja de derechos civiles ante la Oficina de Derechos Civiles del Departamento de Salud y Servicios Humanos de EE. UU., Electrónicamente a través del Portal de quejas de la Oficina de Derechos Civiles, disponible en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https://ocrportal.hhs.gov/ocr/portal/lobby.jsf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, o por correo postal o por teléfono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Departamento de Salud y Servicios Humanos de EE. UU.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200 Independence Avenue, SW</w:t>
      </w:r>
    </w:p>
    <w:p w:rsidR="00000000" w:rsidDel="00000000" w:rsidP="00000000" w:rsidRDefault="00000000" w:rsidRPr="00000000" w14:paraId="00000011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Room 509F, HHH Building</w:t>
      </w:r>
    </w:p>
    <w:p w:rsidR="00000000" w:rsidDel="00000000" w:rsidP="00000000" w:rsidRDefault="00000000" w:rsidRPr="00000000" w14:paraId="00000012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Washington, D.C. 20201</w:t>
      </w:r>
    </w:p>
    <w:p w:rsidR="00000000" w:rsidDel="00000000" w:rsidP="00000000" w:rsidRDefault="00000000" w:rsidRPr="00000000" w14:paraId="00000013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1-800-368-1019, 800-537-7697 (TDD)</w:t>
      </w:r>
    </w:p>
    <w:p w:rsidR="00000000" w:rsidDel="00000000" w:rsidP="00000000" w:rsidRDefault="00000000" w:rsidRPr="00000000" w14:paraId="00000014">
      <w:pPr>
        <w:shd w:fill="ffffff" w:val="clear"/>
        <w:spacing w:after="15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Los formularios de quejas están disponibles en </w:t>
      </w:r>
      <w:hyperlink r:id="rId8">
        <w:r w:rsidDel="00000000" w:rsidR="00000000" w:rsidRPr="00000000">
          <w:rPr>
            <w:rFonts w:ascii="Arial" w:cs="Arial" w:eastAsia="Arial" w:hAnsi="Arial"/>
            <w:color w:val="0053cc"/>
            <w:sz w:val="21"/>
            <w:szCs w:val="21"/>
            <w:u w:val="single"/>
            <w:rtl w:val="0"/>
          </w:rPr>
          <w:t xml:space="preserve">http://www.hhs.gov/ocr/office/file/index.html</w:t>
        </w:r>
      </w:hyperlink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inheri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75" w:lineRule="auto"/>
    </w:pPr>
    <w:rPr>
      <w:rFonts w:ascii="inherit" w:cs="inherit" w:eastAsia="inherit" w:hAnsi="inherit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013A66"/>
    <w:pPr>
      <w:spacing w:after="75" w:line="480" w:lineRule="atLeast"/>
      <w:outlineLvl w:val="0"/>
    </w:pPr>
    <w:rPr>
      <w:rFonts w:ascii="inherit" w:cs="Times New Roman" w:eastAsia="Times New Roman" w:hAnsi="inherit"/>
      <w:kern w:val="36"/>
      <w:sz w:val="42"/>
      <w:szCs w:val="4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13A66"/>
    <w:rPr>
      <w:rFonts w:ascii="inherit" w:cs="Times New Roman" w:eastAsia="Times New Roman" w:hAnsi="inherit"/>
      <w:kern w:val="36"/>
      <w:sz w:val="42"/>
      <w:szCs w:val="42"/>
    </w:rPr>
  </w:style>
  <w:style w:type="character" w:styleId="Strong">
    <w:name w:val="Strong"/>
    <w:basedOn w:val="DefaultParagraphFont"/>
    <w:uiPriority w:val="22"/>
    <w:qFormat w:val="1"/>
    <w:rsid w:val="00013A6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013A66"/>
    <w:pPr>
      <w:spacing w:after="15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013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13A6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crportal.hhs.gov/ocr/portal/lobby.jsf" TargetMode="External"/><Relationship Id="rId8" Type="http://schemas.openxmlformats.org/officeDocument/2006/relationships/hyperlink" Target="https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HzzL2+wdGNweARU9LJ5xHPOMA==">AMUW2mXEMvp4bMvHwPAK6da493FBHH8BhoWNAmwSZsI4Gp4cAMj84GbTbposidOy1qQBGE/Beig4MbdOoxr8TUaVxPWpLffzUWpOJ1TVoW5N+/b2JFpE5lCU60iLhfIC2N39rGH/XT6z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2021-04-08T15:27:00Z</dcterms:created>
  <dc:creator>Courtney Look</dc:creator>
</cp:coreProperties>
</file>